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9D0" w:rsidRDefault="002A19D0" w:rsidP="002A19D0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_Toc459205093"/>
      <w:bookmarkStart w:id="1" w:name="_Toc460424709"/>
      <w:r w:rsidRPr="00AB39A1">
        <w:rPr>
          <w:rFonts w:ascii="Times New Roman" w:hAnsi="Times New Roman"/>
          <w:sz w:val="28"/>
          <w:szCs w:val="28"/>
        </w:rPr>
        <w:t>Календарно – тематическое планирование курса 6 класс</w:t>
      </w:r>
      <w:bookmarkEnd w:id="0"/>
      <w:bookmarkEnd w:id="1"/>
    </w:p>
    <w:p w:rsidR="002A19D0" w:rsidRPr="00AB39A1" w:rsidRDefault="002A19D0" w:rsidP="002A19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9A1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«Основы экономики и финансовой грамотности»</w:t>
      </w:r>
      <w:r w:rsidRPr="00AB39A1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 xml:space="preserve"> </w:t>
      </w:r>
      <w:r w:rsidRPr="00AB39A1">
        <w:rPr>
          <w:rFonts w:ascii="Times New Roman" w:hAnsi="Times New Roman"/>
          <w:b/>
          <w:sz w:val="28"/>
          <w:szCs w:val="28"/>
        </w:rPr>
        <w:t xml:space="preserve"> </w:t>
      </w:r>
    </w:p>
    <w:p w:rsidR="002A19D0" w:rsidRPr="00AB39A1" w:rsidRDefault="002A19D0" w:rsidP="002A19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9A1">
        <w:rPr>
          <w:rFonts w:ascii="Times New Roman" w:hAnsi="Times New Roman"/>
          <w:b/>
          <w:sz w:val="28"/>
          <w:szCs w:val="28"/>
        </w:rPr>
        <w:t>34 часа (1 час в неделю)</w:t>
      </w:r>
    </w:p>
    <w:p w:rsidR="002A19D0" w:rsidRPr="00AB39A1" w:rsidRDefault="002A19D0" w:rsidP="002A19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2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2706"/>
        <w:gridCol w:w="949"/>
        <w:gridCol w:w="708"/>
        <w:gridCol w:w="3845"/>
        <w:gridCol w:w="4094"/>
        <w:gridCol w:w="2409"/>
      </w:tblGrid>
      <w:tr w:rsidR="002A19D0" w:rsidRPr="00B0451E" w:rsidTr="008E2B32">
        <w:trPr>
          <w:trHeight w:val="680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Требования к учащимся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Мониторинг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Повторение. </w:t>
            </w:r>
          </w:p>
          <w:p w:rsidR="002A19D0" w:rsidRPr="00B0451E" w:rsidRDefault="002A19D0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Введение в предмет.</w:t>
            </w:r>
          </w:p>
          <w:p w:rsidR="002A19D0" w:rsidRPr="00B0451E" w:rsidRDefault="002A19D0" w:rsidP="008E2B32">
            <w:pPr>
              <w:spacing w:after="0" w:line="240" w:lineRule="auto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Экономика, потребитель, производитель, ресурсы, экономические интересы. 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Знать, что изучает экономика, основные экономические понятия.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Составление кластера по основным экономическим понятиям, изученным ранее.</w:t>
            </w:r>
          </w:p>
        </w:tc>
      </w:tr>
      <w:tr w:rsidR="002A19D0" w:rsidRPr="00B0451E" w:rsidTr="008E2B32">
        <w:trPr>
          <w:trHeight w:val="367"/>
        </w:trPr>
        <w:tc>
          <w:tcPr>
            <w:tcW w:w="3419" w:type="dxa"/>
            <w:gridSpan w:val="2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Тема 1. Основная проблема экономики.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3 часа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Основная проблема экономики.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0451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Потребности. Ограниченность ресурсов и проблема выбора.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Знать суть проблемы ограниченности ресурсов, приводить примеры, доказывающие существование проблемы.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Закончи предложение «Ограниченность ресурсов – это …»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Альтернативная стоимость.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Выбор как экономическая проблема. Необходимость выбора. Альтернативная стоимость.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Уметь обосновывать необходимость выбора. Приводить примеры ситуаций выбора. Определять альтернативную стоимость.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Упражнение «Как принять правильное решение».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Сетка принятия решений: альтернативы и критерии выбора.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Альтернативы. Критерии выбора. Альтернативная стоимость.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Применять сетку принятия решений для обоснования выбора.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Заполнение «Сетки принятия решения».</w:t>
            </w:r>
          </w:p>
        </w:tc>
      </w:tr>
      <w:tr w:rsidR="002A19D0" w:rsidRPr="00B0451E" w:rsidTr="008E2B32">
        <w:trPr>
          <w:trHeight w:val="367"/>
        </w:trPr>
        <w:tc>
          <w:tcPr>
            <w:tcW w:w="3419" w:type="dxa"/>
            <w:gridSpan w:val="2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Тема 2. Основы предпринимательства.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10 часов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Виды собственности.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Государственная, частная, личная собственность.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Приводить примеры различных форм собственности. Различать субъект и объект собственности.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схему «Виды собственности».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Конкуренция и ее виды.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Конкуренция. Факторы, влияющие на степень конкуренции (количество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продавцов, возможность проникновения на рынок, однородность товара, доступность информации о спросе и предложении товаров на рынке). Совершенная и несовершенная конкуренция (монополистическая, олигополия, монополия).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Различать рынки по степени конкуренции. Приводить примеры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конкуренции среди продавцов и среди покупателей.  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0451E">
              <w:rPr>
                <w:color w:val="000000"/>
              </w:rPr>
              <w:lastRenderedPageBreak/>
              <w:t xml:space="preserve">Составить словарь терминов и понятий </w:t>
            </w:r>
            <w:r w:rsidRPr="00B0451E">
              <w:rPr>
                <w:color w:val="000000"/>
              </w:rPr>
              <w:lastRenderedPageBreak/>
              <w:t>по теме.</w:t>
            </w:r>
          </w:p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Экономическое значение конкуренции.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Методы ценовой и неценовой конкуренции. Патенты и торговые марки. Экономические и неэкономические барьеры для входа конкурирующих фирм на рынок. Антимонопольная политика.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Различать ценовую и неценовую конкуренцию, приводить примеры. Объяснять, кто и почему выигрывает на рынке продавца и на рынке  покупателя. Видеть плюсы и минусы конкуренции.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Эссе «Выигрывает ли потребитель от конкуренции?»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8 – 9 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Формы организации бизнеса.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Индивидуальное предпринимательство. Товарищество. Акционерное общество. Прибыль, доход, дивиденды. Акция, акционер. Банкротство. 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Знать формы организации бизнеса, преимущества и недостатки их организации.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Составление сравнительной таблицы «Формы организации бизнеса».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Производство. Факторы производства.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Производство. Экономические ресурсы (труд, земля, капитал,  предпринимательство). Факторы производства. Доходы на факторы производства: зарплата, рента, процент, прибыль. 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Объяснять производство как процесс. Различать экономические ресурсы и факторы производства. Приводить примеры и классифицировать экономические ресурсы. Выделять предпринимательство как особый фактор производства. Классифицировать факторы производства и соотносить их с доходами.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Составить кроссворд по теме «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Производство. Факторы производства».</w:t>
            </w: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Производительность.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Производительность труда; факторы, влияющие на рост производительности труда (разделение труда, специализация,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внедрение новых технологий, квалификация сотрудников, организация труда и управления), расчет производительности труда. 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Объяснять роль роста производительности в увеличении богатства общества и благосостояния людей. Уметь решать типовые задачи </w:t>
            </w: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на расчет производительности труда.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Решение типовых задач на расчет производительности труда.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Деловая игра «Пиццерия».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Роль повышения производительности труда в экономике страны.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Объяснять последствия роста производительности труда для предприятия, его работников, отрасли, страны.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Сделать выводы о деятельности своей фирмы.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Бизнес – план.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Планирование. Бизнес – план. Основные разделы  бизнес – плана.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Аргументировать необходимость и полезность бизнес – планирования. 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Сделать выводы о необходимости бизнес – планирования.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Творческая лаборатория </w:t>
            </w:r>
          </w:p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«Мой собственный бизнес». 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Структура бизнес – плана.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Понимать значение бизнес – плана для развития бизнеса. 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Содержание бизнес – плана. </w:t>
            </w:r>
          </w:p>
        </w:tc>
      </w:tr>
      <w:tr w:rsidR="002A19D0" w:rsidRPr="00B0451E" w:rsidTr="008E2B32">
        <w:trPr>
          <w:trHeight w:val="367"/>
        </w:trPr>
        <w:tc>
          <w:tcPr>
            <w:tcW w:w="3419" w:type="dxa"/>
            <w:gridSpan w:val="2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Тема 3. Банки и банковские услуги.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6 часов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Источники доходов семьи. Семейный бюджет.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Источники доходов семьи: заработная плата, пенсия, стипендия, пособия, доходы от сдачи в аренду, от вложения денег в банк, от подсобного домашнего хозяйства. Основные расходы семьи: постоянные и переменные. Семейный бюджет: сбалансированный, дефицитный, избыточный. 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Оценивать доходы семьи. Видеть пути увеличения доходов и экономии расходов. Приводить примеры бюджета семьи.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Составление семейного бюджета.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Банки. Сбережения.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Коммерческие банки, их функции. Вклады. Сбережения.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Приводить примеры различных видов вкладов. Знать, что такое сбережения и почему люди их делают.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Анализ информации.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Кредиты и займы.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Кредиты: краткосрочные, долгосрочные. Займы. Преимущества и недостатки кредитования. 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Приводить примеры различных видов кредитов и займов. Иметь представление о преимуществах и недостатках кредитования.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Анализ информации, выводы. Разработка правил грамотного потребителя.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Страхование.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Формы страхования: индивидуальное и коллективное; добровольное и обязательное. Виды страхования (жизни, здоровья, имущества, платежеспособности). 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Иметь представление о значении страхования, от чего зависит сумма взноса при страховании.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color w:val="000000"/>
                <w:sz w:val="24"/>
                <w:szCs w:val="24"/>
              </w:rPr>
              <w:t>Провести исследование «Виды страхования».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Рациональное поведение вкладчиков и заемщиков.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Простые проценты по вкладам и кредитам.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Решать типовые задачи по расчету простых процентов по вкладам. Уметь рассчитывать стоимость кредита. 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Решение типовых задач.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Творческая лаборатория </w:t>
            </w:r>
          </w:p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«Грамотный потребитель».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Практическая работа по расчетам кредитования и вложения депозитов.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Уметь принимать экономические решения.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Анализ информации, выводы.</w:t>
            </w:r>
          </w:p>
        </w:tc>
      </w:tr>
      <w:tr w:rsidR="002A19D0" w:rsidRPr="00B0451E" w:rsidTr="008E2B32">
        <w:trPr>
          <w:trHeight w:val="367"/>
        </w:trPr>
        <w:tc>
          <w:tcPr>
            <w:tcW w:w="3419" w:type="dxa"/>
            <w:gridSpan w:val="2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Тема 4. Спрос и предложение. Рыночное равновесие.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7 часов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Спрос. Закон спроса.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Спрос. Величина спроса. Шкала спроса. Закон спроса. Графическое изображение спроса.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Различать спрос и величину спроса. Строить график спроса по заданной шкале. Формулировать закон спроса.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Построить график спроса.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Детерминанты спроса.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451E">
              <w:rPr>
                <w:rFonts w:ascii="Times New Roman" w:hAnsi="Times New Roman"/>
                <w:sz w:val="24"/>
                <w:szCs w:val="24"/>
              </w:rPr>
              <w:t xml:space="preserve">Факторы (детерминанты) спроса: количество покупателей на рынке, вкусы потребителей,  изменение дохода  покупателей, потребительское ожидание, цены товаров – заменителей. </w:t>
            </w:r>
            <w:proofErr w:type="gramEnd"/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Знать факторы спроса, уметь приводить примеры.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Выделять факторы изменения спроса и величины спроса.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Предложение. Закон предложения.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Предложение. Величина предложения. Шкала предложения. Закон предложения. Графическое изображение предложения.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Различать предложение и величину предложения. Строить график предложения по заданной шкале. Формулировать закон предложения.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Построить график предложения.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Детерминанты предложения.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451E">
              <w:rPr>
                <w:rFonts w:ascii="Times New Roman" w:hAnsi="Times New Roman"/>
                <w:sz w:val="24"/>
                <w:szCs w:val="24"/>
              </w:rPr>
              <w:t>Факторы (детерминанты) предложения: стоимость ресурсов, технология производства, налоги, цены на другие товары, перспективные ожидания.</w:t>
            </w:r>
            <w:proofErr w:type="gramEnd"/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Знать факторы предложения, уметь приводить примеры.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Выделять факторы изменения предложения и величины предложения.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Рыночное равновесие.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Рыночное равновесие. Равновесное количество и равновесная цена. 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Уметь определять на графике равновесное количество и равновесную цену.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Решение графических задач по теме.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Дефицит и избыток.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Дефицит и избыток. Отклонения от цены равновесия и их последствия: избыточный спрос и избыточное предложение.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Определять характер изменения условий равновесия под воздействием неценовых факторов.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Решение типовых задач на изменение рыночного равновесия.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Деловая игра «Рынок».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Закон спроса. Закон предложения. Рыночное равновесие.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Уметь принимать экономические решения.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Определение равновесного количества и равновесной цены.</w:t>
            </w:r>
          </w:p>
        </w:tc>
      </w:tr>
      <w:tr w:rsidR="002A19D0" w:rsidRPr="00B0451E" w:rsidTr="008E2B32">
        <w:trPr>
          <w:trHeight w:val="367"/>
        </w:trPr>
        <w:tc>
          <w:tcPr>
            <w:tcW w:w="3419" w:type="dxa"/>
            <w:gridSpan w:val="2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Тема 5. Грамотный потребитель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5 часов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О чем говорит реклама?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Значение рекламы для продвижения товаров. Преимущества и недостатки рекламы.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Могут рассказать о роли рекламы в экономике, привести примеры. Знают принципы рекламирования товара. Могут сформулировать преимущества и недостатки рекламы.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Эссе «За или против рекламы».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Маркировка товара.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outlineLvl w:val="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045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Маркировка продовольственных и  непродовольственных товаров. Штриховой код. Информационные знаки.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Уметь анализировать информацию по маркировке товаров.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Анализ информации по упаковке и этикетке товаров.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Защита прав потребителей.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Потребительский выбор. Суверенитет потребителя. Права и защита прав потребителей.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Знать основные права потребителя, ориентироваться в информации для потребителя о товарах, услугах, их качестве.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Анализ информации. Разработка памятки «Грамотный потребитель».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Творческая лаборатория </w:t>
            </w:r>
          </w:p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«Анализ рекламы».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Стратегии рекламы: апелляция к эмоциям, апелляция к разуму, лозунги.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Уметь анализировать образцы рекламы, иллюстрирующие разные рекламные стратегии.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Анализ рекламы.</w:t>
            </w: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 xml:space="preserve">Творческая лаборатория </w:t>
            </w:r>
          </w:p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«Азбука потребителя».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Уметь анализировать информацию, принимать экономическое решение.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Анализ информации.</w:t>
            </w:r>
          </w:p>
        </w:tc>
      </w:tr>
      <w:tr w:rsidR="002A19D0" w:rsidRPr="00B0451E" w:rsidTr="008E2B32">
        <w:trPr>
          <w:trHeight w:val="367"/>
        </w:trPr>
        <w:tc>
          <w:tcPr>
            <w:tcW w:w="3419" w:type="dxa"/>
            <w:gridSpan w:val="2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Тема 6. Проектная деятельность.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451E">
              <w:rPr>
                <w:rFonts w:ascii="Times New Roman" w:hAnsi="Times New Roman"/>
                <w:b/>
                <w:sz w:val="24"/>
                <w:szCs w:val="24"/>
              </w:rPr>
              <w:t>2 часа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19D0" w:rsidRPr="00B0451E" w:rsidTr="008E2B32">
        <w:trPr>
          <w:trHeight w:val="367"/>
        </w:trPr>
        <w:tc>
          <w:tcPr>
            <w:tcW w:w="713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hanging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2706" w:type="dxa"/>
            <w:shd w:val="clear" w:color="auto" w:fill="auto"/>
          </w:tcPr>
          <w:p w:rsidR="002A19D0" w:rsidRPr="00B0451E" w:rsidRDefault="002A19D0" w:rsidP="008E2B32">
            <w:pPr>
              <w:pStyle w:val="11"/>
              <w:ind w:left="-139" w:right="-64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Защита бизнес–планов.</w:t>
            </w:r>
          </w:p>
        </w:tc>
        <w:tc>
          <w:tcPr>
            <w:tcW w:w="949" w:type="dxa"/>
          </w:tcPr>
          <w:p w:rsidR="002A19D0" w:rsidRPr="00B0451E" w:rsidRDefault="002A19D0" w:rsidP="008E2B32">
            <w:pPr>
              <w:spacing w:after="0" w:line="240" w:lineRule="auto"/>
              <w:ind w:left="-15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A19D0" w:rsidRPr="00B0451E" w:rsidRDefault="002A19D0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08" w:right="-91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Структура бизнес – плана.</w:t>
            </w:r>
          </w:p>
        </w:tc>
        <w:tc>
          <w:tcPr>
            <w:tcW w:w="4094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ind w:left="-125" w:right="-107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Краткое изложение содержания бизнес – плана.</w:t>
            </w:r>
          </w:p>
        </w:tc>
        <w:tc>
          <w:tcPr>
            <w:tcW w:w="2409" w:type="dxa"/>
            <w:shd w:val="clear" w:color="auto" w:fill="auto"/>
          </w:tcPr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Защита проектов.</w:t>
            </w:r>
          </w:p>
          <w:p w:rsidR="002A19D0" w:rsidRPr="00B0451E" w:rsidRDefault="002A19D0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451E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</w:tr>
    </w:tbl>
    <w:p w:rsidR="002A19D0" w:rsidRPr="00AB39A1" w:rsidRDefault="002A19D0" w:rsidP="002A19D0">
      <w:pPr>
        <w:spacing w:after="0" w:line="240" w:lineRule="auto"/>
        <w:rPr>
          <w:rFonts w:ascii="Times New Roman" w:hAnsi="Times New Roman"/>
        </w:rPr>
      </w:pPr>
    </w:p>
    <w:p w:rsidR="00030324" w:rsidRDefault="00030324">
      <w:bookmarkStart w:id="2" w:name="_GoBack"/>
      <w:bookmarkEnd w:id="2"/>
    </w:p>
    <w:sectPr w:rsidR="00030324" w:rsidSect="002A19D0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F76"/>
    <w:rsid w:val="00030324"/>
    <w:rsid w:val="002A19D0"/>
    <w:rsid w:val="004D3F76"/>
    <w:rsid w:val="007C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D0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A19D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19D0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Normal (Web)"/>
    <w:basedOn w:val="a"/>
    <w:rsid w:val="002A19D0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11">
    <w:name w:val="Без интервала1"/>
    <w:rsid w:val="002A19D0"/>
    <w:pPr>
      <w:ind w:firstLine="0"/>
    </w:pPr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D0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A19D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19D0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Normal (Web)"/>
    <w:basedOn w:val="a"/>
    <w:rsid w:val="002A19D0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11">
    <w:name w:val="Без интервала1"/>
    <w:rsid w:val="002A19D0"/>
    <w:pPr>
      <w:ind w:firstLine="0"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Калинина</cp:lastModifiedBy>
  <cp:revision>2</cp:revision>
  <dcterms:created xsi:type="dcterms:W3CDTF">2016-10-17T08:57:00Z</dcterms:created>
  <dcterms:modified xsi:type="dcterms:W3CDTF">2016-10-17T09:00:00Z</dcterms:modified>
</cp:coreProperties>
</file>